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9B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8318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A83183" w:rsidRPr="0017608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43203" w:rsidRPr="00176083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 w:rsidR="004D00D8" w:rsidRPr="00176083">
        <w:rPr>
          <w:rFonts w:ascii="Times New Roman" w:hAnsi="Times New Roman" w:cs="Times New Roman"/>
          <w:sz w:val="28"/>
          <w:szCs w:val="28"/>
          <w:u w:val="single"/>
        </w:rPr>
        <w:t>зарубежн</w:t>
      </w:r>
      <w:r w:rsidR="00743203" w:rsidRPr="00176083">
        <w:rPr>
          <w:rFonts w:ascii="Times New Roman" w:hAnsi="Times New Roman" w:cs="Times New Roman"/>
          <w:sz w:val="28"/>
          <w:szCs w:val="28"/>
          <w:u w:val="single"/>
        </w:rPr>
        <w:t>ой литературы</w:t>
      </w:r>
      <w:r w:rsidR="004D00D8" w:rsidRPr="001760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687E" w:rsidRPr="00176083" w:rsidRDefault="004D00D8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083">
        <w:rPr>
          <w:rFonts w:ascii="Times New Roman" w:hAnsi="Times New Roman" w:cs="Times New Roman"/>
          <w:sz w:val="28"/>
          <w:szCs w:val="28"/>
          <w:u w:val="single"/>
        </w:rPr>
        <w:t xml:space="preserve">(Средневековье, Возрождение, </w:t>
      </w:r>
      <w:r w:rsidRPr="00176083">
        <w:rPr>
          <w:rFonts w:ascii="Times New Roman" w:hAnsi="Times New Roman" w:cs="Times New Roman"/>
          <w:sz w:val="28"/>
          <w:szCs w:val="28"/>
          <w:u w:val="single"/>
          <w:lang w:val="en-US"/>
        </w:rPr>
        <w:t>XVIII</w:t>
      </w:r>
      <w:r w:rsidRPr="00176083">
        <w:rPr>
          <w:rFonts w:ascii="Times New Roman" w:hAnsi="Times New Roman" w:cs="Times New Roman"/>
          <w:sz w:val="28"/>
          <w:szCs w:val="28"/>
          <w:u w:val="single"/>
        </w:rPr>
        <w:t xml:space="preserve"> в.</w:t>
      </w:r>
      <w:r w:rsidR="005B63A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83183" w:rsidRPr="0017608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A3687E" w:rsidRPr="00A3687E" w:rsidTr="00176083">
        <w:tc>
          <w:tcPr>
            <w:tcW w:w="2518" w:type="dxa"/>
          </w:tcPr>
          <w:p w:rsidR="00A3687E" w:rsidRPr="00176083" w:rsidRDefault="00A3687E" w:rsidP="00A36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8222" w:type="dxa"/>
          </w:tcPr>
          <w:p w:rsidR="00E404BF" w:rsidRDefault="00E404BF" w:rsidP="00E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15B5D" w:rsidRPr="00176083" w:rsidRDefault="00515B5D" w:rsidP="00A831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76083">
              <w:rPr>
                <w:rFonts w:ascii="Times New Roman" w:hAnsi="Times New Roman" w:cs="Times New Roman"/>
                <w:i/>
                <w:sz w:val="26"/>
                <w:szCs w:val="26"/>
              </w:rPr>
              <w:t>Специальность</w:t>
            </w: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43203" w:rsidRPr="00176083">
              <w:rPr>
                <w:rFonts w:ascii="Times New Roman" w:hAnsi="Times New Roman" w:cs="Times New Roman"/>
                <w:sz w:val="26"/>
                <w:szCs w:val="26"/>
              </w:rPr>
              <w:t>1-02 03 04 Русский язык и литература. Иностранный язык (английский)</w:t>
            </w:r>
          </w:p>
          <w:p w:rsidR="00515B5D" w:rsidRPr="00176083" w:rsidRDefault="004D00D8" w:rsidP="0017608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76083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="00515B5D" w:rsidRPr="00176083">
              <w:rPr>
                <w:rFonts w:ascii="Times New Roman" w:hAnsi="Times New Roman" w:cs="Times New Roman"/>
                <w:i/>
                <w:sz w:val="26"/>
                <w:szCs w:val="26"/>
              </w:rPr>
              <w:t>омпонент</w:t>
            </w:r>
            <w:r w:rsidRPr="001760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учреждения высшего образования</w:t>
            </w:r>
            <w:r w:rsidR="00515B5D"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43203" w:rsidRPr="00176083">
              <w:rPr>
                <w:rFonts w:ascii="Times New Roman" w:hAnsi="Times New Roman" w:cs="Times New Roman"/>
                <w:sz w:val="26"/>
                <w:szCs w:val="26"/>
              </w:rPr>
              <w:t>модуль «</w:t>
            </w: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Мировой </w:t>
            </w:r>
            <w:r w:rsidR="00743203" w:rsidRPr="00176083">
              <w:rPr>
                <w:rFonts w:ascii="Times New Roman" w:hAnsi="Times New Roman" w:cs="Times New Roman"/>
                <w:sz w:val="26"/>
                <w:szCs w:val="26"/>
              </w:rPr>
              <w:t>литератур</w:t>
            </w: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ный процесс </w:t>
            </w:r>
            <w:r w:rsidR="00A83183" w:rsidRPr="0017608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743203" w:rsidRPr="001760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3687E" w:rsidRPr="00A3687E" w:rsidTr="00176083">
        <w:tc>
          <w:tcPr>
            <w:tcW w:w="2518" w:type="dxa"/>
          </w:tcPr>
          <w:p w:rsidR="00A3687E" w:rsidRPr="00176083" w:rsidRDefault="00A3687E" w:rsidP="00A36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8222" w:type="dxa"/>
          </w:tcPr>
          <w:p w:rsidR="005742C5" w:rsidRPr="00176083" w:rsidRDefault="004B6DC1" w:rsidP="0017608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76083">
              <w:rPr>
                <w:rFonts w:ascii="Times New Roman" w:hAnsi="Times New Roman"/>
                <w:sz w:val="26"/>
                <w:szCs w:val="26"/>
              </w:rPr>
              <w:t>С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редние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века. Л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итература периода раннего средневековья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 xml:space="preserve">III–IX 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веков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. О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бщест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венно-историческая обстановка. Ф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илософские и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религиозные концепции периода. У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стно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е народное творчество периода. Л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итература периода зрелого средневековья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 xml:space="preserve">X–XIII 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веков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. О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бщественно-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историческая обстановка. Г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ероическ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ий эпос зрелого средневековья. Рыцарская литература. Городская литература. Л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ите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ратура позднего средневековья. Эпоха В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озрождения (</w:t>
            </w:r>
            <w:proofErr w:type="gramStart"/>
            <w:r w:rsidRPr="00176083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Pr="00176083">
              <w:rPr>
                <w:rFonts w:ascii="Times New Roman" w:hAnsi="Times New Roman"/>
                <w:sz w:val="26"/>
                <w:szCs w:val="26"/>
              </w:rPr>
              <w:t xml:space="preserve">IV –XVI 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вв.)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. О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бщественно-историческая и кул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ьтурно-религиозная обстановка. В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озрождение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в Италии. Основные черты и представители. Возрождение во Франции. Возрождение в Испании. Возрождение в Германии и Нидерландах. Возрождение в Англии. С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оциально-политические и культурные предпосылки формирования литературы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XVII века. Т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ри направления в западноевропейской литературе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XVII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 века: ренессансный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 xml:space="preserve"> реализм, классицизм, барокко. Классицизм и барокко. Классицистическая трагедия. Классицистическая комедия. Проза французского классицизма. О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бщая характеристика испанской и итальянской литературы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XVII века. О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бщая характеристика немецкой литературы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XVII века. О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бщая характеристика английской литературы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XVII века. Творчество Джона Милтона. П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росветительский характер литературы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XVIII века. С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ентиментализм в западноевропейской литературе второй половины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XVIII века. О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собенности английской просветительской литературы — антифеодальная и </w:t>
            </w:r>
            <w:proofErr w:type="spellStart"/>
            <w:r w:rsidRPr="00176083">
              <w:rPr>
                <w:rFonts w:ascii="Times New Roman" w:hAnsi="Times New Roman"/>
                <w:sz w:val="26"/>
                <w:szCs w:val="26"/>
              </w:rPr>
              <w:t>антибуржуазная</w:t>
            </w:r>
            <w:proofErr w:type="spellEnd"/>
            <w:r w:rsidRPr="00176083">
              <w:rPr>
                <w:rFonts w:ascii="Times New Roman" w:hAnsi="Times New Roman"/>
                <w:sz w:val="26"/>
                <w:szCs w:val="26"/>
              </w:rPr>
              <w:t xml:space="preserve"> направленность. А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нглийская драма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XVIII века. А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нглийский се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нтиментализм: поэзия и проза. «Готический», или черный роман. Творчество Роберта Бернса. Своеобразие французского Просвещения. Ф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ранц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 xml:space="preserve">узская просветительская проза. Творчество </w:t>
            </w:r>
            <w:proofErr w:type="gramStart"/>
            <w:r w:rsidRPr="00176083">
              <w:rPr>
                <w:rFonts w:ascii="Times New Roman" w:hAnsi="Times New Roman"/>
                <w:sz w:val="26"/>
                <w:szCs w:val="26"/>
              </w:rPr>
              <w:t>Ж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ан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а-Ж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ак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Pr="0017608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уссо как основоположника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 xml:space="preserve"> французского сентиментализма. Этапы Просвещения в Германии. Л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итература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 xml:space="preserve"> «бури и натиска» и творчество Шиллера. Творчество Иоганна Вольфганга Г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ете — немецкого национ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ального поэта. Л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 xml:space="preserve">итература </w:t>
            </w:r>
            <w:r w:rsidRPr="00176083">
              <w:rPr>
                <w:rFonts w:ascii="Times New Roman" w:hAnsi="Times New Roman"/>
                <w:sz w:val="26"/>
                <w:szCs w:val="26"/>
              </w:rPr>
              <w:t>США. Ф</w:t>
            </w:r>
            <w:r w:rsidR="0020076F" w:rsidRPr="00176083">
              <w:rPr>
                <w:rFonts w:ascii="Times New Roman" w:hAnsi="Times New Roman"/>
                <w:sz w:val="26"/>
                <w:szCs w:val="26"/>
              </w:rPr>
              <w:t>ормирование национальной литературы.</w:t>
            </w:r>
          </w:p>
        </w:tc>
      </w:tr>
      <w:tr w:rsidR="00A3687E" w:rsidRPr="00A3687E" w:rsidTr="00176083">
        <w:tc>
          <w:tcPr>
            <w:tcW w:w="2518" w:type="dxa"/>
          </w:tcPr>
          <w:p w:rsidR="00A3687E" w:rsidRPr="00176083" w:rsidRDefault="00A3687E" w:rsidP="00A36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Формирование компетенции, результаты обучения</w:t>
            </w:r>
          </w:p>
        </w:tc>
        <w:tc>
          <w:tcPr>
            <w:tcW w:w="8222" w:type="dxa"/>
          </w:tcPr>
          <w:p w:rsidR="004D00D8" w:rsidRPr="00176083" w:rsidRDefault="00515B5D" w:rsidP="0017608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Базовые профессиональные компетенции:</w:t>
            </w:r>
            <w:r w:rsidR="00743203"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0D8" w:rsidRPr="00176083">
              <w:rPr>
                <w:rFonts w:ascii="Times New Roman" w:hAnsi="Times New Roman" w:cs="Times New Roman"/>
                <w:sz w:val="26"/>
                <w:szCs w:val="26"/>
              </w:rPr>
              <w:t>Характеризовать особенности развития национальных литератур в эпоху Средневековья, Возрождения и XVIII в., учитывая закономерности литературного процесса зарубежных стран как целостного явления</w:t>
            </w:r>
          </w:p>
        </w:tc>
      </w:tr>
      <w:tr w:rsidR="00A3687E" w:rsidRPr="00A3687E" w:rsidTr="00176083">
        <w:tc>
          <w:tcPr>
            <w:tcW w:w="2518" w:type="dxa"/>
          </w:tcPr>
          <w:p w:rsidR="00A3687E" w:rsidRPr="00176083" w:rsidRDefault="00A3687E" w:rsidP="00A36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</w:p>
        </w:tc>
        <w:tc>
          <w:tcPr>
            <w:tcW w:w="8222" w:type="dxa"/>
          </w:tcPr>
          <w:p w:rsidR="00A3687E" w:rsidRPr="00176083" w:rsidRDefault="004B6DC1" w:rsidP="004B6DC1">
            <w:pPr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Введение в литературоведение. Античная литература</w:t>
            </w:r>
          </w:p>
        </w:tc>
      </w:tr>
      <w:tr w:rsidR="00A3687E" w:rsidRPr="00A3687E" w:rsidTr="00176083">
        <w:tc>
          <w:tcPr>
            <w:tcW w:w="2518" w:type="dxa"/>
          </w:tcPr>
          <w:p w:rsidR="00A3687E" w:rsidRPr="00176083" w:rsidRDefault="00A3687E" w:rsidP="00A36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Трудоёмкость</w:t>
            </w:r>
          </w:p>
        </w:tc>
        <w:tc>
          <w:tcPr>
            <w:tcW w:w="8222" w:type="dxa"/>
          </w:tcPr>
          <w:p w:rsidR="00A3687E" w:rsidRPr="00176083" w:rsidRDefault="003E02FF" w:rsidP="004D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5B5D"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 зачётные единицы, </w:t>
            </w: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116 </w:t>
            </w:r>
            <w:r w:rsidR="00515B5D"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 академических часов (</w:t>
            </w:r>
            <w:r w:rsidR="00B32EDF" w:rsidRPr="0017608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515B5D"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 аудиторных, </w:t>
            </w:r>
            <w:r w:rsidR="004D00D8" w:rsidRPr="0017608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B32EDF"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5B5D" w:rsidRPr="0017608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работа)</w:t>
            </w:r>
          </w:p>
        </w:tc>
      </w:tr>
      <w:tr w:rsidR="00A3687E" w:rsidRPr="00A3687E" w:rsidTr="00176083">
        <w:tc>
          <w:tcPr>
            <w:tcW w:w="2518" w:type="dxa"/>
          </w:tcPr>
          <w:p w:rsidR="00A3687E" w:rsidRPr="00176083" w:rsidRDefault="00A3687E" w:rsidP="00A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83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17608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176083">
              <w:rPr>
                <w:rFonts w:ascii="Times New Roman" w:hAnsi="Times New Roman" w:cs="Times New Roman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8222" w:type="dxa"/>
          </w:tcPr>
          <w:p w:rsidR="00A3687E" w:rsidRPr="00176083" w:rsidRDefault="004D00D8" w:rsidP="004B6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5B5D"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 семестр: </w:t>
            </w:r>
            <w:r w:rsidR="00176083" w:rsidRPr="00176083">
              <w:rPr>
                <w:rFonts w:ascii="Times New Roman" w:hAnsi="Times New Roman" w:cs="Times New Roman"/>
                <w:sz w:val="26"/>
                <w:szCs w:val="26"/>
              </w:rPr>
              <w:t>подготовка докладов, выполнение тестовых заданий</w:t>
            </w:r>
            <w:r w:rsidR="00515B5D"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76083">
              <w:rPr>
                <w:rFonts w:ascii="Times New Roman" w:hAnsi="Times New Roman" w:cs="Times New Roman"/>
                <w:sz w:val="26"/>
                <w:szCs w:val="26"/>
              </w:rPr>
              <w:t>зачёт</w:t>
            </w:r>
            <w:r w:rsidR="001B6C82" w:rsidRPr="00176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3687E" w:rsidRPr="0076489B" w:rsidRDefault="00A3687E" w:rsidP="00A36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3687E" w:rsidRPr="0076489B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22AE5"/>
    <w:rsid w:val="00027E11"/>
    <w:rsid w:val="0004027C"/>
    <w:rsid w:val="00097C24"/>
    <w:rsid w:val="000A2709"/>
    <w:rsid w:val="000C2EE8"/>
    <w:rsid w:val="000D6BDE"/>
    <w:rsid w:val="000F3FD9"/>
    <w:rsid w:val="001073BB"/>
    <w:rsid w:val="00116D78"/>
    <w:rsid w:val="00147E15"/>
    <w:rsid w:val="00151A55"/>
    <w:rsid w:val="00176083"/>
    <w:rsid w:val="00197BF8"/>
    <w:rsid w:val="001B6C82"/>
    <w:rsid w:val="001E64A6"/>
    <w:rsid w:val="001F1E28"/>
    <w:rsid w:val="001F2B99"/>
    <w:rsid w:val="001F38E5"/>
    <w:rsid w:val="0020076F"/>
    <w:rsid w:val="0020180C"/>
    <w:rsid w:val="00267DD9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B6DC1"/>
    <w:rsid w:val="004D00D8"/>
    <w:rsid w:val="004F6ABD"/>
    <w:rsid w:val="00515B5D"/>
    <w:rsid w:val="00516C38"/>
    <w:rsid w:val="00526961"/>
    <w:rsid w:val="00543B04"/>
    <w:rsid w:val="00546214"/>
    <w:rsid w:val="0054705C"/>
    <w:rsid w:val="00554130"/>
    <w:rsid w:val="005742C5"/>
    <w:rsid w:val="00576DA3"/>
    <w:rsid w:val="00596BE4"/>
    <w:rsid w:val="005B63AE"/>
    <w:rsid w:val="005D6B97"/>
    <w:rsid w:val="005F722E"/>
    <w:rsid w:val="006047E9"/>
    <w:rsid w:val="00667273"/>
    <w:rsid w:val="006852D9"/>
    <w:rsid w:val="006A324E"/>
    <w:rsid w:val="006A6CFF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6489B"/>
    <w:rsid w:val="007A725E"/>
    <w:rsid w:val="007B588E"/>
    <w:rsid w:val="007C68B0"/>
    <w:rsid w:val="007D58FA"/>
    <w:rsid w:val="007F02A7"/>
    <w:rsid w:val="007F3C42"/>
    <w:rsid w:val="00820332"/>
    <w:rsid w:val="008C2B0C"/>
    <w:rsid w:val="008C476E"/>
    <w:rsid w:val="0092579E"/>
    <w:rsid w:val="00971033"/>
    <w:rsid w:val="009A3B67"/>
    <w:rsid w:val="009B77BC"/>
    <w:rsid w:val="009C7638"/>
    <w:rsid w:val="009D07AC"/>
    <w:rsid w:val="009E5248"/>
    <w:rsid w:val="009F6414"/>
    <w:rsid w:val="009F78C7"/>
    <w:rsid w:val="00A05DF0"/>
    <w:rsid w:val="00A0666A"/>
    <w:rsid w:val="00A30B18"/>
    <w:rsid w:val="00A3687E"/>
    <w:rsid w:val="00A83183"/>
    <w:rsid w:val="00AC5511"/>
    <w:rsid w:val="00AD18B6"/>
    <w:rsid w:val="00AE272D"/>
    <w:rsid w:val="00B0775B"/>
    <w:rsid w:val="00B2070C"/>
    <w:rsid w:val="00B23A5D"/>
    <w:rsid w:val="00B24D2A"/>
    <w:rsid w:val="00B32EDF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33000"/>
    <w:rsid w:val="00C5646F"/>
    <w:rsid w:val="00C934FC"/>
    <w:rsid w:val="00CC5ADC"/>
    <w:rsid w:val="00CF1BE6"/>
    <w:rsid w:val="00D12AA8"/>
    <w:rsid w:val="00D5028C"/>
    <w:rsid w:val="00D81693"/>
    <w:rsid w:val="00DE5500"/>
    <w:rsid w:val="00DF0B87"/>
    <w:rsid w:val="00E23949"/>
    <w:rsid w:val="00E404BF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19</cp:revision>
  <dcterms:created xsi:type="dcterms:W3CDTF">2009-06-29T21:47:00Z</dcterms:created>
  <dcterms:modified xsi:type="dcterms:W3CDTF">2022-10-14T07:23:00Z</dcterms:modified>
</cp:coreProperties>
</file>